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Sur les bords de la Mer d’Azov ont été découverts plusieurs gisements : Khapry, Livenzovka, Merjanovka, Morskaja, Volovaja Balka. L’ensemble est connu sous le nom de "complexe de Khapry".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sables de Khapry, gisement découvert et fouillé par Gromov entre 1934 et 1939. Une molaire supérieure d’Hipparion a suggéré un âge pliocène ; il s’agit cependant d’un fossile unique et manifestement remanié. Le gisement a livré des fragments de crâne d’un Equidé de très grande taille ainsi que d’autres restes d’Equidés conservés à Moscou.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le gisement de Livenzovka a été découvert plus tard et étudié en détail par Baà¯gusheva qui l’a corrélé avec Khapry. Il a aussi livré un crâne fragmentaire et de nombreux autres fossiles d’Equidés conservés à Rosrov-sur-le-Don.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Un autre gisement se trouve près de Krasnodar, au nord du Caucase, dans la terrasse de Psekups, affluent du Kouban.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Malgré de nombreux travaux l’âge relatif de tous ces gisements est incertain. Il est probable que plusieurs espèces, contemporaines ou non, sont représentées non seulement à l’intérieur du "complexe de Khapry" mais màªme à Livenzovka proprement dite. En effet, la taille des fossiles est extràªmement variable, certains restes représentant une forme gigantesque alors que le crâne type d’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livenzovensis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(L4), entre autres, devrait appartenir à une espèce plus petite. Un calcaneum (RGU 254) est minuscule.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La plupart des MC (n=21) peuvent appartenir à un grand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Allohippus stenonis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(plus grand que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A. stenonis vireti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de Saint-Vallier). Un spéciment (L 326) est nettement plus grand ; les dimensions de son extrémité distale et la largeur de la diaphyse sont celles d’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suessenbornensis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d’Akhalakalaki et d’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verae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de Sibérie Orientale mais il est beaucoup plus long et sa diaphyse est plus épaisse.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Les MT sont extràªmement polymorphes. La largeur sus-articulaire distale varie de 41 à 61mm ! Sept ou dix (l’ancien type d’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livenzovensis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L 778, 38, 111, 381, 451, 490, 1066, 1822 et peut-àªtre 37, 965, 1174 et sans numéro) peuvent appartenir à un très grand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A. stenonis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; les largeurs sus-articulaires distales vont de 54 à 61mm. Cinq à dix (185, 354, 375, 387, 466, 515, 612,114, 1219, 1657) ont des largeurs distales sus-articulaires variant de 50,3 à 52,7mm. La moyenne de ces 12 à 20 spécimens évoque celle des MT de Rincon mais les MT de Livenzovka sont bien plus graciles et ont des épaisseurs minimales du condyle interne plus grandes. Quatre évoquent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suessenbornensis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d’Akhalakalaki ou les MT minces (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cf.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verae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?) de Sibérie Orientale. Sept (297, 514, 1220, 2122, 2124) sont nettement plus petits et évoquent deux MT de Huescar (Espagne). L 483 est encore plus petit mais trapu et évoque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A. mygdoniensis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de Gerakarou (Grèce).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De nombreux os des membres ont été mesurés par Tatiana Kuznetsova (T.K.).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  <w:font w:name="inheri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LibreOffice/7.4.3.2$Windows_X86_64 LibreOffice_project/1048a8393ae2eeec98dff31b5c133c5f1d08b890</Application>
  <AppVersion>15.0000</AppVersion>
  <Pages>1</Pages>
  <Words>450</Words>
  <Characters>2342</Characters>
  <CharactersWithSpaces>2791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2024-08-02T16:53:00Z</dcterms:created>
  <dc:creator/>
  <dc:description/>
  <dc:language>en-US</dc:language>
  <cp:lastModifiedBy/>
  <dcterms:modified xsi:type="dcterms:W3CDTF">2024-08-02T16:57:54Z</dcterms:modified>
  <cp:revision>2</cp:revision>
  <dc:subject/>
  <dc:title/>
</cp:coreProperties>
</file>